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B1" w:rsidRDefault="00DD5E0D" w:rsidP="005B2AB1">
      <w:pPr>
        <w:jc w:val="center"/>
        <w:rPr>
          <w:rFonts w:ascii="Times New Roman" w:hAnsi="Times New Roman" w:cs="Times New Roman"/>
          <w:b/>
          <w:color w:val="1C1A26"/>
          <w:w w:val="120"/>
          <w:sz w:val="36"/>
          <w:szCs w:val="28"/>
          <w:lang w:val="ru-RU"/>
        </w:rPr>
      </w:pPr>
      <w:r>
        <w:rPr>
          <w:rFonts w:ascii="Times New Roman" w:hAnsi="Times New Roman" w:cs="Times New Roman"/>
          <w:b/>
          <w:color w:val="1C1A26"/>
          <w:w w:val="120"/>
          <w:sz w:val="36"/>
          <w:szCs w:val="28"/>
          <w:lang w:val="ru-RU"/>
        </w:rPr>
        <w:t xml:space="preserve">  </w:t>
      </w:r>
      <w:r w:rsidR="005B2AB1">
        <w:rPr>
          <w:rFonts w:ascii="Times New Roman" w:hAnsi="Times New Roman" w:cs="Times New Roman"/>
          <w:b/>
          <w:color w:val="1C1A26"/>
          <w:w w:val="120"/>
          <w:sz w:val="36"/>
          <w:szCs w:val="28"/>
          <w:lang w:val="ru-RU"/>
        </w:rPr>
        <w:t>АДМИНИСТРАЦИЯ</w:t>
      </w:r>
    </w:p>
    <w:p w:rsidR="005B2AB1" w:rsidRDefault="005B2AB1" w:rsidP="005B2AB1">
      <w:pPr>
        <w:jc w:val="center"/>
        <w:rPr>
          <w:rFonts w:ascii="Times New Roman" w:hAnsi="Times New Roman" w:cs="Times New Roman"/>
          <w:b/>
          <w:color w:val="1C1A26"/>
          <w:w w:val="120"/>
          <w:sz w:val="36"/>
          <w:szCs w:val="28"/>
          <w:lang w:val="ru-RU"/>
        </w:rPr>
      </w:pPr>
      <w:r>
        <w:rPr>
          <w:rFonts w:ascii="Times New Roman" w:hAnsi="Times New Roman" w:cs="Times New Roman"/>
          <w:b/>
          <w:color w:val="1C1A26"/>
          <w:w w:val="120"/>
          <w:sz w:val="36"/>
          <w:szCs w:val="28"/>
          <w:lang w:val="ru-RU"/>
        </w:rPr>
        <w:t xml:space="preserve"> ГОРОДА НАЗЫВАЕВСКА</w:t>
      </w:r>
    </w:p>
    <w:p w:rsidR="005B2AB1" w:rsidRDefault="005B2AB1" w:rsidP="005B2AB1">
      <w:pPr>
        <w:spacing w:line="268" w:lineRule="auto"/>
        <w:ind w:left="-142" w:firstLine="142"/>
        <w:jc w:val="center"/>
        <w:rPr>
          <w:rFonts w:ascii="Times New Roman" w:hAnsi="Times New Roman" w:cs="Times New Roman"/>
          <w:b/>
          <w:color w:val="1C1A26"/>
          <w:w w:val="120"/>
          <w:sz w:val="32"/>
          <w:szCs w:val="28"/>
          <w:lang w:val="ru-RU"/>
        </w:rPr>
      </w:pPr>
    </w:p>
    <w:p w:rsidR="005B2AB1" w:rsidRDefault="005B2AB1" w:rsidP="005B2AB1">
      <w:pPr>
        <w:spacing w:line="208" w:lineRule="auto"/>
        <w:jc w:val="center"/>
        <w:rPr>
          <w:rFonts w:ascii="Times New Roman" w:hAnsi="Times New Roman" w:cs="Times New Roman"/>
          <w:color w:val="1C1A26"/>
          <w:sz w:val="36"/>
          <w:szCs w:val="28"/>
          <w:lang w:val="ru-RU"/>
        </w:rPr>
      </w:pPr>
      <w:r>
        <w:rPr>
          <w:rFonts w:ascii="Times New Roman" w:hAnsi="Times New Roman" w:cs="Times New Roman"/>
          <w:color w:val="1C1A26"/>
          <w:sz w:val="36"/>
          <w:szCs w:val="28"/>
          <w:lang w:val="ru-RU"/>
        </w:rPr>
        <w:t>ПОСТАНОВЛЕНИЕ</w:t>
      </w:r>
    </w:p>
    <w:p w:rsidR="00697B01" w:rsidRDefault="00697B01" w:rsidP="005B2AB1">
      <w:pPr>
        <w:spacing w:line="208" w:lineRule="auto"/>
        <w:jc w:val="center"/>
        <w:rPr>
          <w:rFonts w:ascii="Times New Roman" w:hAnsi="Times New Roman" w:cs="Times New Roman"/>
          <w:color w:val="1C1A26"/>
          <w:sz w:val="36"/>
          <w:szCs w:val="28"/>
          <w:lang w:val="ru-RU"/>
        </w:rPr>
      </w:pPr>
    </w:p>
    <w:p w:rsidR="005B2AB1" w:rsidRPr="00402A08" w:rsidRDefault="005B2AB1" w:rsidP="00435968">
      <w:pPr>
        <w:spacing w:line="208" w:lineRule="auto"/>
        <w:jc w:val="center"/>
        <w:rPr>
          <w:rFonts w:ascii="Times New Roman" w:hAnsi="Times New Roman" w:cs="Times New Roman"/>
          <w:color w:val="1C1A2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 </w:t>
      </w:r>
      <w:r w:rsidR="00697B01">
        <w:rPr>
          <w:rFonts w:ascii="Times New Roman" w:hAnsi="Times New Roman" w:cs="Times New Roman"/>
          <w:color w:val="1C1A26"/>
          <w:sz w:val="28"/>
          <w:szCs w:val="28"/>
          <w:lang w:val="ru-RU"/>
        </w:rPr>
        <w:t>От 21</w:t>
      </w:r>
      <w:r w:rsidR="00271BFC">
        <w:rPr>
          <w:rFonts w:ascii="Times New Roman" w:hAnsi="Times New Roman" w:cs="Times New Roman"/>
          <w:color w:val="1C1A26"/>
          <w:sz w:val="28"/>
          <w:szCs w:val="28"/>
          <w:lang w:val="ru-RU"/>
        </w:rPr>
        <w:t>.</w:t>
      </w:r>
      <w:r w:rsidR="00697B01">
        <w:rPr>
          <w:rFonts w:ascii="Times New Roman" w:hAnsi="Times New Roman" w:cs="Times New Roman"/>
          <w:color w:val="1C1A26"/>
          <w:sz w:val="28"/>
          <w:szCs w:val="28"/>
          <w:lang w:val="ru-RU"/>
        </w:rPr>
        <w:t>10</w:t>
      </w:r>
      <w:r w:rsidR="00DA04FC">
        <w:rPr>
          <w:rFonts w:ascii="Times New Roman" w:hAnsi="Times New Roman" w:cs="Times New Roman"/>
          <w:color w:val="1C1A26"/>
          <w:sz w:val="28"/>
          <w:szCs w:val="28"/>
          <w:lang w:val="ru-RU"/>
        </w:rPr>
        <w:t>.</w:t>
      </w:r>
      <w:r w:rsidR="00402A08">
        <w:rPr>
          <w:rFonts w:ascii="Times New Roman" w:hAnsi="Times New Roman" w:cs="Times New Roman"/>
          <w:color w:val="1C1A26"/>
          <w:sz w:val="28"/>
          <w:szCs w:val="28"/>
          <w:lang w:val="ru-RU"/>
        </w:rPr>
        <w:t>202</w:t>
      </w:r>
      <w:r w:rsidR="00435968">
        <w:rPr>
          <w:rFonts w:ascii="Times New Roman" w:hAnsi="Times New Roman" w:cs="Times New Roman"/>
          <w:color w:val="1C1A26"/>
          <w:sz w:val="28"/>
          <w:szCs w:val="28"/>
          <w:lang w:val="ru-RU"/>
        </w:rPr>
        <w:t>4</w:t>
      </w:r>
      <w:r w:rsidR="00271BFC">
        <w:rPr>
          <w:rFonts w:ascii="Times New Roman" w:hAnsi="Times New Roman" w:cs="Times New Roman"/>
          <w:color w:val="1C1A26"/>
          <w:sz w:val="28"/>
          <w:szCs w:val="28"/>
          <w:lang w:val="ru-RU"/>
        </w:rPr>
        <w:t>г</w:t>
      </w:r>
      <w:r w:rsidR="001735C3">
        <w:rPr>
          <w:rFonts w:ascii="Times New Roman" w:hAnsi="Times New Roman" w:cs="Times New Roman"/>
          <w:color w:val="1C1A26"/>
          <w:sz w:val="28"/>
          <w:szCs w:val="28"/>
          <w:lang w:val="ru-RU"/>
        </w:rPr>
        <w:t>.</w:t>
      </w:r>
      <w:bookmarkStart w:id="0" w:name="_GoBack"/>
      <w:bookmarkEnd w:id="0"/>
      <w:r w:rsidR="007163CE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AC3CFF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№ </w:t>
      </w:r>
      <w:r w:rsidR="00697B01">
        <w:rPr>
          <w:rFonts w:ascii="Times New Roman" w:hAnsi="Times New Roman" w:cs="Times New Roman"/>
          <w:color w:val="1C1A26"/>
          <w:sz w:val="28"/>
          <w:szCs w:val="28"/>
          <w:lang w:val="ru-RU"/>
        </w:rPr>
        <w:t>330</w:t>
      </w:r>
    </w:p>
    <w:p w:rsidR="005B2AB1" w:rsidRDefault="005B2AB1" w:rsidP="005B2AB1">
      <w:pPr>
        <w:tabs>
          <w:tab w:val="right" w:pos="9090"/>
        </w:tabs>
        <w:spacing w:line="199" w:lineRule="auto"/>
        <w:rPr>
          <w:rFonts w:ascii="Times New Roman" w:hAnsi="Times New Roman" w:cs="Times New Roman"/>
          <w:color w:val="1C1A26"/>
          <w:sz w:val="28"/>
          <w:szCs w:val="28"/>
          <w:lang w:val="ru-RU"/>
        </w:rPr>
      </w:pPr>
    </w:p>
    <w:p w:rsidR="005B2AB1" w:rsidRDefault="005B2AB1" w:rsidP="005B2AB1">
      <w:pPr>
        <w:spacing w:line="204" w:lineRule="auto"/>
        <w:jc w:val="center"/>
        <w:rPr>
          <w:rFonts w:ascii="Times New Roman" w:hAnsi="Times New Roman" w:cs="Times New Roman"/>
          <w:color w:val="1C1A26"/>
          <w:szCs w:val="28"/>
          <w:lang w:val="ru-RU"/>
        </w:rPr>
      </w:pPr>
      <w:r>
        <w:rPr>
          <w:rFonts w:ascii="Times New Roman" w:hAnsi="Times New Roman" w:cs="Times New Roman"/>
          <w:color w:val="1C1A26"/>
          <w:szCs w:val="28"/>
          <w:lang w:val="ru-RU"/>
        </w:rPr>
        <w:t>г. Называевск</w:t>
      </w:r>
    </w:p>
    <w:p w:rsidR="005B2AB1" w:rsidRDefault="005B2AB1" w:rsidP="005B2AB1">
      <w:pPr>
        <w:spacing w:line="204" w:lineRule="auto"/>
        <w:jc w:val="center"/>
        <w:rPr>
          <w:rFonts w:ascii="Times New Roman" w:hAnsi="Times New Roman" w:cs="Times New Roman"/>
          <w:color w:val="1C1A26"/>
          <w:szCs w:val="28"/>
          <w:lang w:val="ru-RU"/>
        </w:rPr>
      </w:pPr>
    </w:p>
    <w:p w:rsidR="005B2AB1" w:rsidRDefault="005B2AB1" w:rsidP="005B2AB1">
      <w:pPr>
        <w:spacing w:line="204" w:lineRule="auto"/>
        <w:jc w:val="center"/>
        <w:rPr>
          <w:rFonts w:ascii="Times New Roman" w:hAnsi="Times New Roman" w:cs="Times New Roman"/>
          <w:color w:val="1C1A26"/>
          <w:szCs w:val="28"/>
          <w:lang w:val="ru-RU"/>
        </w:rPr>
      </w:pPr>
    </w:p>
    <w:p w:rsidR="005B2AB1" w:rsidRDefault="005B2AB1" w:rsidP="005B2AB1">
      <w:pPr>
        <w:spacing w:line="204" w:lineRule="auto"/>
        <w:jc w:val="center"/>
        <w:rPr>
          <w:rFonts w:ascii="Times New Roman" w:hAnsi="Times New Roman" w:cs="Times New Roman"/>
          <w:color w:val="1C1A26"/>
          <w:szCs w:val="28"/>
          <w:lang w:val="ru-RU"/>
        </w:rPr>
      </w:pPr>
    </w:p>
    <w:p w:rsidR="005B2AB1" w:rsidRDefault="005B2AB1" w:rsidP="005B2AB1">
      <w:pPr>
        <w:spacing w:line="204" w:lineRule="auto"/>
        <w:jc w:val="center"/>
        <w:rPr>
          <w:rFonts w:ascii="Times New Roman" w:hAnsi="Times New Roman" w:cs="Times New Roman"/>
          <w:color w:val="1C1A26"/>
          <w:szCs w:val="28"/>
          <w:lang w:val="ru-RU"/>
        </w:rPr>
      </w:pPr>
    </w:p>
    <w:p w:rsidR="005B2AB1" w:rsidRDefault="005B2AB1" w:rsidP="005B2AB1">
      <w:pPr>
        <w:spacing w:line="204" w:lineRule="auto"/>
        <w:jc w:val="center"/>
        <w:rPr>
          <w:rFonts w:ascii="Times New Roman" w:hAnsi="Times New Roman" w:cs="Times New Roman"/>
          <w:color w:val="1C1A26"/>
          <w:szCs w:val="28"/>
          <w:lang w:val="ru-RU"/>
        </w:rPr>
      </w:pPr>
    </w:p>
    <w:p w:rsidR="005B2AB1" w:rsidRDefault="005B2AB1" w:rsidP="005B2AB1">
      <w:pPr>
        <w:spacing w:line="268" w:lineRule="auto"/>
        <w:jc w:val="center"/>
        <w:rPr>
          <w:rFonts w:ascii="Times New Roman" w:hAnsi="Times New Roman" w:cs="Times New Roman"/>
          <w:color w:val="1C1A2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>О прогнозе социально-экономического развития городского посел</w:t>
      </w:r>
      <w:r w:rsidR="007256D4">
        <w:rPr>
          <w:rFonts w:ascii="Times New Roman" w:hAnsi="Times New Roman" w:cs="Times New Roman"/>
          <w:color w:val="1C1A26"/>
          <w:sz w:val="28"/>
          <w:szCs w:val="28"/>
          <w:lang w:val="ru-RU"/>
        </w:rPr>
        <w:t>ения</w:t>
      </w:r>
      <w:r w:rsidR="00E21D7A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</w:t>
      </w:r>
      <w:r w:rsidR="007256D4">
        <w:rPr>
          <w:rFonts w:ascii="Times New Roman" w:hAnsi="Times New Roman" w:cs="Times New Roman"/>
          <w:color w:val="1C1A26"/>
          <w:sz w:val="28"/>
          <w:szCs w:val="28"/>
          <w:lang w:val="ru-RU"/>
        </w:rPr>
        <w:t>- города Называевска на 202</w:t>
      </w:r>
      <w:r w:rsidR="00435968">
        <w:rPr>
          <w:rFonts w:ascii="Times New Roman" w:hAnsi="Times New Roman" w:cs="Times New Roman"/>
          <w:color w:val="1C1A26"/>
          <w:sz w:val="28"/>
          <w:szCs w:val="28"/>
          <w:lang w:val="ru-RU"/>
        </w:rPr>
        <w:t>5</w:t>
      </w:r>
      <w:r w:rsidR="007256D4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год и на период до 202</w:t>
      </w:r>
      <w:r w:rsidR="00435968">
        <w:rPr>
          <w:rFonts w:ascii="Times New Roman" w:hAnsi="Times New Roman" w:cs="Times New Roman"/>
          <w:color w:val="1C1A26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года</w:t>
      </w:r>
    </w:p>
    <w:p w:rsidR="005B2AB1" w:rsidRDefault="005B2AB1" w:rsidP="005B2AB1">
      <w:pPr>
        <w:spacing w:line="268" w:lineRule="auto"/>
        <w:jc w:val="center"/>
        <w:rPr>
          <w:rFonts w:ascii="Times New Roman" w:hAnsi="Times New Roman" w:cs="Times New Roman"/>
          <w:color w:val="1C1A26"/>
          <w:sz w:val="28"/>
          <w:szCs w:val="28"/>
          <w:lang w:val="ru-RU"/>
        </w:rPr>
      </w:pPr>
    </w:p>
    <w:p w:rsidR="005B2AB1" w:rsidRDefault="005B2AB1" w:rsidP="005B2AB1">
      <w:pPr>
        <w:spacing w:line="268" w:lineRule="auto"/>
        <w:jc w:val="center"/>
        <w:rPr>
          <w:rFonts w:ascii="Times New Roman" w:hAnsi="Times New Roman" w:cs="Times New Roman"/>
          <w:color w:val="1C1A26"/>
          <w:sz w:val="28"/>
          <w:szCs w:val="28"/>
          <w:lang w:val="ru-RU"/>
        </w:rPr>
      </w:pPr>
    </w:p>
    <w:p w:rsidR="005B2AB1" w:rsidRDefault="005B2AB1" w:rsidP="005B2AB1">
      <w:pPr>
        <w:spacing w:line="312" w:lineRule="auto"/>
        <w:ind w:firstLine="648"/>
        <w:jc w:val="both"/>
        <w:rPr>
          <w:rFonts w:ascii="Times New Roman" w:hAnsi="Times New Roman" w:cs="Times New Roman"/>
          <w:color w:val="1C1A2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>В соответствии со статьей 173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Админист</w:t>
      </w: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softHyphen/>
        <w:t>рация города Называевска  ПОСТАНОВЛЯЕТ:</w:t>
      </w:r>
    </w:p>
    <w:p w:rsidR="005B2AB1" w:rsidRDefault="005B2AB1" w:rsidP="005B2AB1">
      <w:pPr>
        <w:numPr>
          <w:ilvl w:val="0"/>
          <w:numId w:val="1"/>
        </w:numPr>
        <w:spacing w:line="312" w:lineRule="auto"/>
        <w:ind w:left="0" w:firstLine="720"/>
        <w:jc w:val="both"/>
        <w:rPr>
          <w:rFonts w:ascii="Times New Roman" w:hAnsi="Times New Roman" w:cs="Times New Roman"/>
          <w:color w:val="1C1A2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>Одобрить прогноз социально-экономического развития городского поселе</w:t>
      </w:r>
      <w:r w:rsidR="007256D4">
        <w:rPr>
          <w:rFonts w:ascii="Times New Roman" w:hAnsi="Times New Roman" w:cs="Times New Roman"/>
          <w:color w:val="1C1A26"/>
          <w:sz w:val="28"/>
          <w:szCs w:val="28"/>
          <w:lang w:val="ru-RU"/>
        </w:rPr>
        <w:t>ния – города Называевска на 202</w:t>
      </w:r>
      <w:r w:rsidR="00435968">
        <w:rPr>
          <w:rFonts w:ascii="Times New Roman" w:hAnsi="Times New Roman" w:cs="Times New Roman"/>
          <w:color w:val="1C1A26"/>
          <w:sz w:val="28"/>
          <w:szCs w:val="28"/>
          <w:lang w:val="ru-RU"/>
        </w:rPr>
        <w:t>5</w:t>
      </w:r>
      <w:r w:rsidR="00AC3CFF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год и на период до 202</w:t>
      </w:r>
      <w:r w:rsidR="00435968">
        <w:rPr>
          <w:rFonts w:ascii="Times New Roman" w:hAnsi="Times New Roman" w:cs="Times New Roman"/>
          <w:color w:val="1C1A26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года (далее прогноз) согласно приложениям 1, 2 к настоящему постановлению.</w:t>
      </w:r>
    </w:p>
    <w:p w:rsidR="005B2AB1" w:rsidRDefault="005B2AB1" w:rsidP="005B2AB1">
      <w:pPr>
        <w:spacing w:line="312" w:lineRule="auto"/>
        <w:ind w:firstLine="720"/>
        <w:rPr>
          <w:rFonts w:ascii="Times New Roman" w:hAnsi="Times New Roman" w:cs="Times New Roman"/>
          <w:color w:val="1C1A2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2. Направить  прогноз в финансово -</w:t>
      </w:r>
      <w:r w:rsidR="00271BFC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>экономический отдел для  формирования проекта бюджета городского поселения – города на очередной финансовый год.</w:t>
      </w:r>
    </w:p>
    <w:p w:rsidR="005B2AB1" w:rsidRDefault="005B2AB1" w:rsidP="005B2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AB1" w:rsidRDefault="005B2AB1" w:rsidP="005B2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AB1" w:rsidRDefault="005B2AB1" w:rsidP="005B2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AB1" w:rsidRDefault="005B2AB1" w:rsidP="005B2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AB1" w:rsidRDefault="005B2AB1" w:rsidP="005B2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AB1" w:rsidRDefault="005B2AB1" w:rsidP="005B2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AB1" w:rsidRDefault="005B2AB1" w:rsidP="005B2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AB1" w:rsidRDefault="00E21D7A" w:rsidP="00E53B69">
      <w:pPr>
        <w:spacing w:line="276" w:lineRule="auto"/>
        <w:rPr>
          <w:rFonts w:ascii="Times New Roman" w:hAnsi="Times New Roman" w:cs="Times New Roman"/>
          <w:color w:val="1C1A2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   </w:t>
      </w:r>
      <w:r w:rsidR="00435968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>И.О.</w:t>
      </w:r>
      <w:r w:rsidR="00402A08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Глав</w:t>
      </w: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>ы</w:t>
      </w:r>
      <w:r w:rsidR="005B2AB1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</w:t>
      </w:r>
      <w:r w:rsidR="005B2AB1">
        <w:rPr>
          <w:rFonts w:ascii="Times New Roman" w:hAnsi="Times New Roman" w:cs="Times New Roman"/>
          <w:color w:val="1C1A26"/>
          <w:sz w:val="28"/>
          <w:szCs w:val="28"/>
          <w:lang w:val="ru-RU"/>
        </w:rPr>
        <w:br/>
        <w:t xml:space="preserve">города Называевска                           </w:t>
      </w:r>
      <w:r w:rsidR="00435968">
        <w:rPr>
          <w:rFonts w:ascii="Times New Roman" w:hAnsi="Times New Roman" w:cs="Times New Roman"/>
          <w:color w:val="1C1A26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color w:val="1C1A26"/>
          <w:sz w:val="28"/>
          <w:szCs w:val="28"/>
          <w:lang w:val="ru-RU"/>
        </w:rPr>
        <w:t>Е.А. Мальцев</w:t>
      </w:r>
    </w:p>
    <w:p w:rsidR="00C901BA" w:rsidRPr="005B2AB1" w:rsidRDefault="00C901BA">
      <w:pPr>
        <w:rPr>
          <w:lang w:val="ru-RU"/>
        </w:rPr>
      </w:pPr>
    </w:p>
    <w:sectPr w:rsidR="00C901BA" w:rsidRPr="005B2AB1" w:rsidSect="00C9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23B7"/>
    <w:multiLevelType w:val="multilevel"/>
    <w:tmpl w:val="167286D6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1C1A26"/>
        <w:spacing w:val="6"/>
        <w:w w:val="100"/>
        <w:sz w:val="28"/>
        <w:szCs w:val="28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AB1"/>
    <w:rsid w:val="0000466B"/>
    <w:rsid w:val="00017B31"/>
    <w:rsid w:val="000518D0"/>
    <w:rsid w:val="000E0ACC"/>
    <w:rsid w:val="00105DC9"/>
    <w:rsid w:val="00161A72"/>
    <w:rsid w:val="001735C3"/>
    <w:rsid w:val="001744E3"/>
    <w:rsid w:val="00226862"/>
    <w:rsid w:val="00271BFC"/>
    <w:rsid w:val="00295F02"/>
    <w:rsid w:val="00350215"/>
    <w:rsid w:val="00402A08"/>
    <w:rsid w:val="00435968"/>
    <w:rsid w:val="004E2CB4"/>
    <w:rsid w:val="00500717"/>
    <w:rsid w:val="00536966"/>
    <w:rsid w:val="005B2AB1"/>
    <w:rsid w:val="006978B3"/>
    <w:rsid w:val="00697B01"/>
    <w:rsid w:val="007163CE"/>
    <w:rsid w:val="007256D4"/>
    <w:rsid w:val="007647DC"/>
    <w:rsid w:val="00776B76"/>
    <w:rsid w:val="00895FB8"/>
    <w:rsid w:val="008D7376"/>
    <w:rsid w:val="00986BF0"/>
    <w:rsid w:val="00997AA5"/>
    <w:rsid w:val="009C1435"/>
    <w:rsid w:val="00A87829"/>
    <w:rsid w:val="00AC3CFF"/>
    <w:rsid w:val="00B1287A"/>
    <w:rsid w:val="00B15625"/>
    <w:rsid w:val="00B57736"/>
    <w:rsid w:val="00B638B6"/>
    <w:rsid w:val="00B85B94"/>
    <w:rsid w:val="00C42D74"/>
    <w:rsid w:val="00C901BA"/>
    <w:rsid w:val="00D07FDA"/>
    <w:rsid w:val="00DA04FC"/>
    <w:rsid w:val="00DD5E0D"/>
    <w:rsid w:val="00E21D7A"/>
    <w:rsid w:val="00E41045"/>
    <w:rsid w:val="00E53B69"/>
    <w:rsid w:val="00F4147F"/>
    <w:rsid w:val="00F9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B1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2024-10-21T03:04:00Z</cp:lastPrinted>
  <dcterms:created xsi:type="dcterms:W3CDTF">2018-10-31T10:39:00Z</dcterms:created>
  <dcterms:modified xsi:type="dcterms:W3CDTF">2024-10-21T03:04:00Z</dcterms:modified>
</cp:coreProperties>
</file>